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38324B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de spécialité</w:t>
      </w:r>
    </w:p>
    <w:p w:rsidR="00AB5AD9" w:rsidRDefault="004B7CD8" w:rsidP="004B7CD8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2</w:t>
      </w:r>
      <w:r w:rsidRPr="004B7CD8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Default="00AB5AD9" w:rsidP="00AB5AD9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BC31AF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Dessin Industriel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AB5AD9" w:rsidP="004B7CD8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Durée :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4B7CD8">
        <w:rPr>
          <w:rFonts w:asciiTheme="majorBidi" w:hAnsiTheme="majorBidi" w:cstheme="majorBidi"/>
          <w:b/>
          <w:bCs/>
          <w:sz w:val="32"/>
          <w:szCs w:val="32"/>
          <w:lang w:val="fr-FR"/>
        </w:rPr>
        <w:t>60</w:t>
      </w:r>
      <w:r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h</w:t>
      </w:r>
    </w:p>
    <w:p w:rsidR="00AB5AD9" w:rsidRDefault="00AB5AD9" w:rsidP="00AB5AD9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eastAsia="fr-FR"/>
        </w:rPr>
      </w:pPr>
      <w:bookmarkStart w:id="0" w:name="bookmark1"/>
    </w:p>
    <w:p w:rsidR="00AB5AD9" w:rsidRPr="00AB5AD9" w:rsidRDefault="00AB5AD9" w:rsidP="007F3749">
      <w:pPr>
        <w:pStyle w:val="Heading21"/>
        <w:spacing w:after="0" w:line="276" w:lineRule="auto"/>
        <w:jc w:val="center"/>
        <w:rPr>
          <w:rFonts w:asciiTheme="majorBidi" w:hAnsiTheme="majorBidi" w:cstheme="majorBidi"/>
          <w:b w:val="0"/>
          <w:bCs w:val="0"/>
        </w:rPr>
      </w:pP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Objectifs</w:t>
      </w:r>
      <w:proofErr w:type="spellEnd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 xml:space="preserve"> du </w:t>
      </w:r>
      <w:proofErr w:type="spellStart"/>
      <w:r w:rsidRPr="00AB5AD9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cours</w:t>
      </w:r>
      <w:bookmarkEnd w:id="0"/>
      <w:proofErr w:type="spellEnd"/>
    </w:p>
    <w:p w:rsidR="00D165A1" w:rsidRDefault="00D165A1" w:rsidP="00BF616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BC31AF" w:rsidRPr="00DC2A01" w:rsidRDefault="00BC31AF" w:rsidP="00BC31AF">
      <w:pPr>
        <w:pStyle w:val="Bodytext10"/>
        <w:spacing w:before="262" w:line="240" w:lineRule="auto"/>
        <w:ind w:left="60"/>
        <w:jc w:val="both"/>
        <w:rPr>
          <w:rFonts w:asciiTheme="majorBidi" w:hAnsiTheme="majorBidi" w:cstheme="majorBidi"/>
          <w:lang w:val="fr-FR"/>
        </w:rPr>
      </w:pPr>
      <w:r w:rsidRPr="00DC2A01">
        <w:rPr>
          <w:rFonts w:asciiTheme="majorBidi" w:hAnsiTheme="majorBidi" w:cstheme="majorBidi"/>
          <w:lang w:val="fr-FR" w:eastAsia="fr-FR"/>
        </w:rPr>
        <w:t>Au terme de ce cours, l'étudiant devrait être capable de :</w:t>
      </w:r>
    </w:p>
    <w:p w:rsidR="00A4428E" w:rsidRDefault="00A4428E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4428E" w:rsidRDefault="00A4428E" w:rsidP="00121DDC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Réaliser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4B7CD8" w:rsidRPr="006D793B">
        <w:rPr>
          <w:rFonts w:asciiTheme="majorBidi" w:hAnsiTheme="majorBidi" w:cstheme="majorBidi"/>
          <w:sz w:val="24"/>
          <w:szCs w:val="24"/>
        </w:rPr>
        <w:t>un</w:t>
      </w:r>
      <w:proofErr w:type="gram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dessin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d’ensemble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avec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sa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nomenclature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A4428E" w:rsidRDefault="00A4428E" w:rsidP="00121DDC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Réaliser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dessins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définition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avec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leurs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B7CD8" w:rsidRPr="006D793B">
        <w:rPr>
          <w:rFonts w:asciiTheme="majorBidi" w:hAnsiTheme="majorBidi" w:cstheme="majorBidi"/>
          <w:sz w:val="24"/>
          <w:szCs w:val="24"/>
        </w:rPr>
        <w:t>cotations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A4428E" w:rsidRDefault="00A4428E" w:rsidP="00FA4032">
      <w:pPr>
        <w:spacing w:line="360" w:lineRule="auto"/>
        <w:ind w:left="720" w:hanging="18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>
        <w:rPr>
          <w:rFonts w:asciiTheme="majorBidi" w:hAnsiTheme="majorBidi" w:cstheme="majorBidi"/>
          <w:sz w:val="24"/>
          <w:szCs w:val="24"/>
        </w:rPr>
        <w:t>Choisir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les </w:t>
      </w:r>
      <w:proofErr w:type="spellStart"/>
      <w:r>
        <w:rPr>
          <w:rFonts w:asciiTheme="majorBidi" w:hAnsiTheme="majorBidi" w:cstheme="majorBidi"/>
          <w:sz w:val="24"/>
          <w:szCs w:val="24"/>
        </w:rPr>
        <w:t>organes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 liaisons </w:t>
      </w:r>
      <w:proofErr w:type="gramStart"/>
      <w:r>
        <w:rPr>
          <w:rFonts w:asciiTheme="majorBidi" w:hAnsiTheme="majorBidi" w:cstheme="majorBidi"/>
          <w:sz w:val="24"/>
          <w:szCs w:val="24"/>
        </w:rPr>
        <w:t>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>
        <w:rPr>
          <w:rFonts w:asciiTheme="majorBidi" w:hAnsiTheme="majorBidi" w:cstheme="majorBidi"/>
          <w:sz w:val="24"/>
          <w:szCs w:val="24"/>
        </w:rPr>
        <w:t>aj</w:t>
      </w:r>
      <w:r w:rsidR="00FA4032">
        <w:rPr>
          <w:rFonts w:asciiTheme="majorBidi" w:hAnsiTheme="majorBidi" w:cstheme="majorBidi"/>
          <w:sz w:val="24"/>
          <w:szCs w:val="24"/>
        </w:rPr>
        <w:t>ustements</w:t>
      </w:r>
      <w:proofErr w:type="spellEnd"/>
      <w:r w:rsidR="00FA4032">
        <w:rPr>
          <w:rFonts w:asciiTheme="majorBidi" w:hAnsiTheme="majorBidi" w:cstheme="majorBidi"/>
          <w:sz w:val="24"/>
          <w:szCs w:val="24"/>
        </w:rPr>
        <w:t xml:space="preserve"> compatibles avec la </w:t>
      </w:r>
      <w:proofErr w:type="spellStart"/>
      <w:r w:rsidR="00FA4032">
        <w:rPr>
          <w:rFonts w:asciiTheme="majorBidi" w:hAnsiTheme="majorBidi" w:cstheme="majorBidi"/>
          <w:sz w:val="24"/>
          <w:szCs w:val="24"/>
        </w:rPr>
        <w:t>fo</w:t>
      </w:r>
      <w:r>
        <w:rPr>
          <w:rFonts w:asciiTheme="majorBidi" w:hAnsiTheme="majorBidi" w:cstheme="majorBidi"/>
          <w:sz w:val="24"/>
          <w:szCs w:val="24"/>
        </w:rPr>
        <w:t>nction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des </w:t>
      </w:r>
      <w:proofErr w:type="spellStart"/>
      <w:r>
        <w:rPr>
          <w:rFonts w:asciiTheme="majorBidi" w:hAnsiTheme="majorBidi" w:cstheme="majorBidi"/>
          <w:sz w:val="24"/>
          <w:szCs w:val="24"/>
        </w:rPr>
        <w:t>pi</w:t>
      </w:r>
      <w:r w:rsidR="00FA4032">
        <w:rPr>
          <w:rFonts w:asciiTheme="majorBidi" w:hAnsiTheme="majorBidi" w:cstheme="majorBidi"/>
          <w:sz w:val="24"/>
          <w:szCs w:val="24"/>
        </w:rPr>
        <w:t>è</w:t>
      </w:r>
      <w:r>
        <w:rPr>
          <w:rFonts w:asciiTheme="majorBidi" w:hAnsiTheme="majorBidi" w:cstheme="majorBidi"/>
          <w:sz w:val="24"/>
          <w:szCs w:val="24"/>
        </w:rPr>
        <w:t>ces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assemblées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A4428E" w:rsidRDefault="00A4428E" w:rsidP="00FA4032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>
        <w:rPr>
          <w:rFonts w:asciiTheme="majorBidi" w:hAnsiTheme="majorBidi" w:cstheme="majorBidi"/>
          <w:sz w:val="24"/>
          <w:szCs w:val="24"/>
        </w:rPr>
        <w:t>Ach</w:t>
      </w:r>
      <w:r w:rsidR="00FA4032">
        <w:rPr>
          <w:rFonts w:asciiTheme="majorBidi" w:hAnsiTheme="majorBidi" w:cstheme="majorBidi"/>
          <w:sz w:val="24"/>
          <w:szCs w:val="24"/>
        </w:rPr>
        <w:t>e</w:t>
      </w:r>
      <w:r>
        <w:rPr>
          <w:rFonts w:asciiTheme="majorBidi" w:hAnsiTheme="majorBidi" w:cstheme="majorBidi"/>
          <w:sz w:val="24"/>
          <w:szCs w:val="24"/>
        </w:rPr>
        <w:t>ver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un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dessin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>
        <w:rPr>
          <w:rFonts w:asciiTheme="majorBidi" w:hAnsiTheme="majorBidi" w:cstheme="majorBidi"/>
          <w:sz w:val="24"/>
          <w:szCs w:val="24"/>
        </w:rPr>
        <w:t>l’assemblage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incompl</w:t>
      </w:r>
      <w:r w:rsidR="00FA4032">
        <w:rPr>
          <w:rFonts w:asciiTheme="majorBidi" w:hAnsiTheme="majorBidi" w:cstheme="majorBidi"/>
          <w:sz w:val="24"/>
          <w:szCs w:val="24"/>
        </w:rPr>
        <w:t>e</w:t>
      </w:r>
      <w:r>
        <w:rPr>
          <w:rFonts w:asciiTheme="majorBidi" w:hAnsiTheme="majorBidi" w:cstheme="majorBidi"/>
          <w:sz w:val="24"/>
          <w:szCs w:val="24"/>
        </w:rPr>
        <w:t>t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A4428E" w:rsidRDefault="00A4428E" w:rsidP="00FA4032">
      <w:pPr>
        <w:spacing w:line="36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proofErr w:type="spellStart"/>
      <w:r>
        <w:rPr>
          <w:rFonts w:asciiTheme="majorBidi" w:hAnsiTheme="majorBidi" w:cstheme="majorBidi"/>
          <w:sz w:val="24"/>
          <w:szCs w:val="24"/>
        </w:rPr>
        <w:t>A</w:t>
      </w:r>
      <w:r w:rsidR="004B7CD8" w:rsidRPr="006D793B">
        <w:rPr>
          <w:rFonts w:asciiTheme="majorBidi" w:hAnsiTheme="majorBidi" w:cstheme="majorBidi"/>
          <w:sz w:val="24"/>
          <w:szCs w:val="24"/>
        </w:rPr>
        <w:t>nalyser</w:t>
      </w:r>
      <w:proofErr w:type="spellEnd"/>
      <w:r w:rsidR="004B7CD8" w:rsidRPr="006D793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des </w:t>
      </w:r>
      <w:proofErr w:type="spellStart"/>
      <w:r>
        <w:rPr>
          <w:rFonts w:asciiTheme="majorBidi" w:hAnsiTheme="majorBidi" w:cstheme="majorBidi"/>
          <w:sz w:val="24"/>
          <w:szCs w:val="24"/>
        </w:rPr>
        <w:t>dessins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d’assemblage</w:t>
      </w:r>
      <w:r w:rsidR="00FA4032">
        <w:rPr>
          <w:rFonts w:asciiTheme="majorBidi" w:hAnsiTheme="majorBidi" w:cstheme="majorBidi"/>
          <w:sz w:val="24"/>
          <w:szCs w:val="24"/>
        </w:rPr>
        <w:t>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ex</w:t>
      </w:r>
      <w:r w:rsidR="00FA4032">
        <w:rPr>
          <w:rFonts w:asciiTheme="majorBidi" w:hAnsiTheme="majorBidi" w:cstheme="majorBidi"/>
          <w:sz w:val="24"/>
          <w:szCs w:val="24"/>
        </w:rPr>
        <w:t>é</w:t>
      </w:r>
      <w:r>
        <w:rPr>
          <w:rFonts w:asciiTheme="majorBidi" w:hAnsiTheme="majorBidi" w:cstheme="majorBidi"/>
          <w:sz w:val="24"/>
          <w:szCs w:val="24"/>
        </w:rPr>
        <w:t>cuter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le </w:t>
      </w:r>
      <w:proofErr w:type="spellStart"/>
      <w:r>
        <w:rPr>
          <w:rFonts w:asciiTheme="majorBidi" w:hAnsiTheme="majorBidi" w:cstheme="majorBidi"/>
          <w:sz w:val="24"/>
          <w:szCs w:val="24"/>
        </w:rPr>
        <w:t>dessin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de </w:t>
      </w:r>
      <w:proofErr w:type="spellStart"/>
      <w:r>
        <w:rPr>
          <w:rFonts w:asciiTheme="majorBidi" w:hAnsiTheme="majorBidi" w:cstheme="majorBidi"/>
          <w:sz w:val="24"/>
          <w:szCs w:val="24"/>
        </w:rPr>
        <w:t>certaines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pi</w:t>
      </w:r>
      <w:r w:rsidR="00FA4032">
        <w:rPr>
          <w:rFonts w:asciiTheme="majorBidi" w:hAnsiTheme="majorBidi" w:cstheme="majorBidi"/>
          <w:sz w:val="24"/>
          <w:szCs w:val="24"/>
        </w:rPr>
        <w:t>è</w:t>
      </w:r>
      <w:r>
        <w:rPr>
          <w:rFonts w:asciiTheme="majorBidi" w:hAnsiTheme="majorBidi" w:cstheme="majorBidi"/>
          <w:sz w:val="24"/>
          <w:szCs w:val="24"/>
        </w:rPr>
        <w:t>ces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B94124" w:rsidRPr="004B7CD8" w:rsidRDefault="00B94124" w:rsidP="00121DDC">
      <w:pPr>
        <w:spacing w:line="360" w:lineRule="auto"/>
        <w:ind w:left="720"/>
        <w:rPr>
          <w:rFonts w:asciiTheme="majorBidi" w:hAnsiTheme="majorBidi" w:cstheme="majorBidi"/>
          <w:b/>
          <w:bCs/>
          <w:sz w:val="24"/>
          <w:szCs w:val="24"/>
        </w:rPr>
      </w:pPr>
    </w:p>
    <w:p w:rsidR="00B94124" w:rsidRDefault="00B94124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5B77B3" w:rsidRDefault="00B94124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9412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 : Référence : Guide du dessinateur industriel – Chevalier.</w:t>
      </w:r>
      <w:r w:rsidR="005B77B3">
        <w:rPr>
          <w:rFonts w:asciiTheme="majorBidi" w:hAnsiTheme="majorBidi" w:cstheme="majorBidi"/>
          <w:b/>
          <w:bCs/>
          <w:sz w:val="24"/>
          <w:szCs w:val="24"/>
          <w:lang w:val="fr-FR"/>
        </w:rPr>
        <w:br w:type="page"/>
      </w:r>
    </w:p>
    <w:p w:rsidR="00716EC2" w:rsidRDefault="00716EC2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31AF" w:rsidRPr="00716EC2" w:rsidRDefault="00BC31AF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16EC2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1</w:t>
      </w:r>
    </w:p>
    <w:p w:rsidR="00516146" w:rsidRPr="00716EC2" w:rsidRDefault="00516146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54BDD" w:rsidRDefault="00A54BDD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54BDD">
        <w:rPr>
          <w:rFonts w:asciiTheme="majorBidi" w:hAnsiTheme="majorBidi" w:cstheme="majorBidi"/>
          <w:b/>
          <w:bCs/>
          <w:sz w:val="28"/>
          <w:szCs w:val="28"/>
          <w:lang w:val="fr-FR"/>
        </w:rPr>
        <w:t>Système ISO de tolérances</w:t>
      </w:r>
    </w:p>
    <w:p w:rsidR="00716EC2" w:rsidRPr="00B94124" w:rsidRDefault="00716EC2" w:rsidP="00434ED8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34ED8">
        <w:rPr>
          <w:rFonts w:asciiTheme="majorBidi" w:hAnsiTheme="majorBidi" w:cstheme="majorBidi"/>
          <w:b/>
          <w:bCs/>
          <w:sz w:val="28"/>
          <w:szCs w:val="28"/>
          <w:lang w:val="fr-FR"/>
        </w:rPr>
        <w:t>20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B7CD8" w:rsidRPr="00FA4032" w:rsidRDefault="00A54BDD" w:rsidP="004F2DC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1</w:t>
      </w:r>
      <w:r w:rsidR="00047FD5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.1</w:t>
      </w: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Sy</w:t>
      </w:r>
      <w:r w:rsidR="004F2DCF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stème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ISO</w:t>
      </w:r>
      <w:r w:rsidR="004F2DCF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047FD5" w:rsidRDefault="004B7CD8" w:rsidP="00A54BDD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-Principe</w:t>
      </w:r>
      <w:r w:rsidR="00047FD5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047FD5" w:rsidRDefault="00047FD5" w:rsidP="00A54BDD">
      <w:p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 Alésage.</w:t>
      </w:r>
    </w:p>
    <w:p w:rsidR="00047FD5" w:rsidRDefault="00047FD5" w:rsidP="00A54BDD">
      <w:pPr>
        <w:spacing w:line="276" w:lineRule="auto"/>
        <w:ind w:left="144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 Arbre.</w:t>
      </w:r>
    </w:p>
    <w:p w:rsidR="004B7CD8" w:rsidRDefault="00047FD5" w:rsidP="00A54BDD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Désignation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047FD5" w:rsidRPr="006D793B" w:rsidRDefault="00047FD5" w:rsidP="00047FD5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047FD5" w:rsidRPr="00FA4032" w:rsidRDefault="00A54BDD" w:rsidP="00A54BD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1.2 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Ajustement</w:t>
      </w: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="00047FD5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4B7CD8" w:rsidRPr="006D793B" w:rsidRDefault="00047FD5" w:rsidP="00A54BDD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J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eu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>
        <w:rPr>
          <w:rFonts w:asciiTheme="majorBidi" w:hAnsiTheme="majorBidi" w:cstheme="majorBidi"/>
          <w:sz w:val="24"/>
          <w:szCs w:val="24"/>
          <w:lang w:val="fr-FR"/>
        </w:rPr>
        <w:t>I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ncertain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>
        <w:rPr>
          <w:rFonts w:asciiTheme="majorBidi" w:hAnsiTheme="majorBidi" w:cstheme="majorBidi"/>
          <w:sz w:val="24"/>
          <w:szCs w:val="24"/>
          <w:lang w:val="fr-FR"/>
        </w:rPr>
        <w:t>Serrage.</w:t>
      </w:r>
    </w:p>
    <w:p w:rsidR="00A54BDD" w:rsidRDefault="004B7CD8" w:rsidP="004B7CD8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Système de l’arbre normal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A54BDD" w:rsidP="00A54BDD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Système 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de l’alésage normal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A54BDD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 xml:space="preserve">Relation entre les ajustements de 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 xml:space="preserve">deux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systèmes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Default="004B7CD8" w:rsidP="004B7CD8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Choix d’un ajustement</w:t>
      </w:r>
      <w:r w:rsidR="00A54BDD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A54BDD" w:rsidRDefault="00A54BDD" w:rsidP="004B7CD8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 Principaux ajustements.</w:t>
      </w:r>
    </w:p>
    <w:p w:rsidR="00A54BDD" w:rsidRDefault="00A54BDD" w:rsidP="00A54BDD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B7CD8" w:rsidRPr="00FA4032" w:rsidRDefault="00A54BDD" w:rsidP="00A54BD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1.3 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Inscription des tolérances</w:t>
      </w: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A54BDD" w:rsidRPr="00FA4032" w:rsidRDefault="00A54BDD" w:rsidP="00A54BD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4B7CD8" w:rsidRPr="00FA4032" w:rsidRDefault="00A54BDD" w:rsidP="00A54BDD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1.4 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Etat de surface :</w:t>
      </w:r>
    </w:p>
    <w:p w:rsidR="004B7CD8" w:rsidRPr="006D793B" w:rsidRDefault="004F2DCF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  <w:t>-Définition.</w:t>
      </w:r>
    </w:p>
    <w:p w:rsidR="004B7CD8" w:rsidRPr="006D793B" w:rsidRDefault="004F2DCF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-Symbole de base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F2DCF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-Indication d’un état de surface sur les dessins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-Positions du symbole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F2DC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>Utilisation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 xml:space="preserve"> des tableaux pour 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>spécifier la valeur d’écart moyen arithmétique (Ra).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B7CD8" w:rsidRPr="00FA4032" w:rsidRDefault="004F2DCF" w:rsidP="004F2DCF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1.5 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Tolérances géométriques</w:t>
      </w: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4B7CD8" w:rsidRPr="006D793B" w:rsidRDefault="004B7CD8" w:rsidP="004F2DC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ndication d’un élément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F2DC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nscription de la valeur de tolérance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F2DCF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nscription des références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Tolérances de forme,  d’orientation, de position, de battement</w:t>
      </w:r>
      <w:r w:rsidR="004F2DCF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B7CD8" w:rsidRPr="00FA4032" w:rsidRDefault="00A727B1" w:rsidP="00A727B1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1.6 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Cotation fonctionnelle</w:t>
      </w: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A727B1" w:rsidRDefault="004B7CD8" w:rsidP="00A727B1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A727B1">
        <w:rPr>
          <w:rFonts w:asciiTheme="majorBidi" w:hAnsiTheme="majorBidi" w:cstheme="majorBidi"/>
          <w:sz w:val="24"/>
          <w:szCs w:val="24"/>
          <w:lang w:val="fr-FR"/>
        </w:rPr>
        <w:t xml:space="preserve"> P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rincipales règles</w:t>
      </w:r>
      <w:r w:rsidR="00A727B1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A727B1" w:rsidRPr="00FA4032" w:rsidRDefault="00A727B1" w:rsidP="00FA4032">
      <w:pPr>
        <w:pStyle w:val="ListParagraph"/>
        <w:numPr>
          <w:ilvl w:val="0"/>
          <w:numId w:val="46"/>
        </w:numPr>
        <w:spacing w:line="276" w:lineRule="auto"/>
        <w:ind w:left="162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sz w:val="24"/>
          <w:szCs w:val="24"/>
          <w:lang w:val="fr-FR"/>
        </w:rPr>
        <w:t>U</w:t>
      </w:r>
      <w:r w:rsidR="004B7CD8" w:rsidRPr="00FA4032">
        <w:rPr>
          <w:rFonts w:asciiTheme="majorBidi" w:hAnsiTheme="majorBidi" w:cstheme="majorBidi"/>
          <w:sz w:val="24"/>
          <w:szCs w:val="24"/>
          <w:lang w:val="fr-FR"/>
        </w:rPr>
        <w:t>nité de longueur, cotes surabondantes, cotes auxiliaires</w:t>
      </w:r>
      <w:r w:rsidRPr="00FA4032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A727B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Dessin</w:t>
      </w:r>
      <w:r w:rsidR="00A727B1">
        <w:rPr>
          <w:rFonts w:asciiTheme="majorBidi" w:hAnsiTheme="majorBidi" w:cstheme="majorBidi"/>
          <w:sz w:val="24"/>
          <w:szCs w:val="24"/>
          <w:lang w:val="fr-FR"/>
        </w:rPr>
        <w:t>s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A727B1">
        <w:rPr>
          <w:rFonts w:asciiTheme="majorBidi" w:hAnsiTheme="majorBidi" w:cstheme="majorBidi"/>
          <w:sz w:val="24"/>
          <w:szCs w:val="24"/>
          <w:lang w:val="fr-FR"/>
        </w:rPr>
        <w:t xml:space="preserve">partiels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de définition</w:t>
      </w:r>
      <w:r w:rsidR="00A727B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34ED8" w:rsidRDefault="00434ED8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A727B1" w:rsidRDefault="00434ED8" w:rsidP="00121DDC">
      <w:pPr>
        <w:rPr>
          <w:rFonts w:asciiTheme="majorBidi" w:hAnsiTheme="majorBidi" w:cstheme="majorBidi"/>
          <w:sz w:val="24"/>
          <w:szCs w:val="24"/>
          <w:lang w:val="fr-FR"/>
        </w:rPr>
      </w:pPr>
      <w:r w:rsidRPr="00434ED8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 : </w:t>
      </w:r>
      <w:r w:rsidR="00121DDC">
        <w:rPr>
          <w:rFonts w:asciiTheme="majorBidi" w:hAnsiTheme="majorBidi" w:cstheme="majorBidi"/>
          <w:sz w:val="24"/>
          <w:szCs w:val="24"/>
          <w:lang w:val="fr-FR"/>
        </w:rPr>
        <w:t>Chaque partie de ce chapitre sera accompagné par d</w:t>
      </w:r>
      <w:r>
        <w:rPr>
          <w:rFonts w:asciiTheme="majorBidi" w:hAnsiTheme="majorBidi" w:cstheme="majorBidi"/>
          <w:sz w:val="24"/>
          <w:szCs w:val="24"/>
          <w:lang w:val="fr-FR"/>
        </w:rPr>
        <w:t>es exercices d’application.</w:t>
      </w:r>
      <w:r w:rsidR="00A727B1">
        <w:rPr>
          <w:rFonts w:asciiTheme="majorBidi" w:hAnsiTheme="majorBidi" w:cstheme="majorBidi"/>
          <w:sz w:val="24"/>
          <w:szCs w:val="24"/>
          <w:lang w:val="fr-FR"/>
        </w:rPr>
        <w:br w:type="page"/>
      </w:r>
    </w:p>
    <w:p w:rsidR="00686EF7" w:rsidRDefault="00686EF7" w:rsidP="00686EF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B7CD8" w:rsidRPr="00686EF7" w:rsidRDefault="00A727B1" w:rsidP="00686EF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86EF7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2</w:t>
      </w:r>
    </w:p>
    <w:p w:rsidR="00A727B1" w:rsidRPr="00686EF7" w:rsidRDefault="00A727B1" w:rsidP="00686EF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727B1" w:rsidRPr="00686EF7" w:rsidRDefault="00A727B1" w:rsidP="00686EF7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86EF7">
        <w:rPr>
          <w:rFonts w:asciiTheme="majorBidi" w:hAnsiTheme="majorBidi" w:cstheme="majorBidi"/>
          <w:b/>
          <w:bCs/>
          <w:sz w:val="28"/>
          <w:szCs w:val="28"/>
          <w:lang w:val="fr-FR"/>
        </w:rPr>
        <w:t>Analyse des assemblage</w:t>
      </w:r>
      <w:r w:rsidR="00686EF7" w:rsidRPr="00686EF7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</w:p>
    <w:p w:rsidR="00686EF7" w:rsidRPr="00B94124" w:rsidRDefault="00686EF7" w:rsidP="00434ED8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Durée :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34ED8">
        <w:rPr>
          <w:rFonts w:asciiTheme="majorBidi" w:hAnsiTheme="majorBidi" w:cstheme="majorBidi"/>
          <w:b/>
          <w:bCs/>
          <w:sz w:val="28"/>
          <w:szCs w:val="28"/>
          <w:lang w:val="fr-FR"/>
        </w:rPr>
        <w:t>40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A727B1" w:rsidRPr="006D793B" w:rsidRDefault="00A727B1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B7CD8" w:rsidRPr="00FA4032" w:rsidRDefault="00686EF7" w:rsidP="004B7CD8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2.1 </w:t>
      </w:r>
      <w:r w:rsidR="004B7C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Analyse du dessin d’un assemblage du système mécanique :</w:t>
      </w:r>
    </w:p>
    <w:p w:rsidR="004B7CD8" w:rsidRPr="006D793B" w:rsidRDefault="004B7CD8" w:rsidP="00686EF7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-Analyser et interpréter les groupes de construction suivant: fonction, montage et démontage.</w:t>
      </w:r>
    </w:p>
    <w:p w:rsidR="004B7CD8" w:rsidRPr="006D793B" w:rsidRDefault="004B7CD8" w:rsidP="004B7CD8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686EF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Dessiner des pièces séparées</w:t>
      </w:r>
    </w:p>
    <w:p w:rsidR="00197A75" w:rsidRDefault="004B7CD8" w:rsidP="00686EF7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686EF7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Représenter les organes d’assemblages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B7CD8" w:rsidRPr="00FA4032" w:rsidRDefault="004B7CD8" w:rsidP="00FA4032">
      <w:pPr>
        <w:pStyle w:val="ListParagraph"/>
        <w:numPr>
          <w:ilvl w:val="0"/>
          <w:numId w:val="47"/>
        </w:numPr>
        <w:spacing w:line="276" w:lineRule="auto"/>
        <w:ind w:left="1620" w:hanging="180"/>
        <w:jc w:val="both"/>
        <w:rPr>
          <w:rFonts w:asciiTheme="majorBidi" w:eastAsia="MingLiU" w:hAnsiTheme="majorBidi" w:cstheme="majorBidi"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sz w:val="24"/>
          <w:szCs w:val="24"/>
          <w:lang w:val="fr-FR"/>
        </w:rPr>
        <w:t xml:space="preserve">Vis, Ecrou, Boulons, Goujon, Goupille, Rondelles, </w:t>
      </w:r>
      <w:r w:rsidR="00197A75" w:rsidRPr="00FA4032">
        <w:rPr>
          <w:rFonts w:asciiTheme="majorBidi" w:hAnsiTheme="majorBidi" w:cstheme="majorBidi"/>
          <w:sz w:val="24"/>
          <w:szCs w:val="24"/>
          <w:lang w:val="fr-FR"/>
        </w:rPr>
        <w:t>etc.</w:t>
      </w:r>
      <w:r w:rsidRPr="00FA4032">
        <w:rPr>
          <w:rFonts w:asciiTheme="majorBidi" w:hAnsiTheme="majorBidi" w:cstheme="majorBidi"/>
          <w:sz w:val="24"/>
          <w:szCs w:val="24"/>
          <w:lang w:val="fr-FR"/>
        </w:rPr>
        <w:t>..</w:t>
      </w:r>
      <w:r w:rsidR="00197A75" w:rsidRPr="00FA4032">
        <w:rPr>
          <w:rFonts w:asciiTheme="majorBidi" w:hAnsiTheme="majorBidi" w:cstheme="majorBidi"/>
          <w:sz w:val="24"/>
          <w:szCs w:val="24"/>
          <w:lang w:val="fr-FR"/>
        </w:rPr>
        <w:t xml:space="preserve"> .</w:t>
      </w:r>
    </w:p>
    <w:p w:rsidR="004B7CD8" w:rsidRPr="006D793B" w:rsidRDefault="004B7CD8" w:rsidP="00197A7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nscrire les indications de l’état de surface sur le dessin de définition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4B7CD8" w:rsidRPr="006D793B" w:rsidRDefault="004B7CD8" w:rsidP="00197A75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 xml:space="preserve"> C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oter en appliquant les règles de la cotation fonctionnelle.</w:t>
      </w:r>
    </w:p>
    <w:p w:rsidR="004B7CD8" w:rsidRPr="006D793B" w:rsidRDefault="004B7CD8" w:rsidP="004B7CD8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Etablir la nomenclature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97A75" w:rsidRDefault="004B7CD8" w:rsidP="004B7CD8">
      <w:pPr>
        <w:spacing w:line="276" w:lineRule="auto"/>
        <w:ind w:left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Inscrire les tolérances et les ajustements ISO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197A75" w:rsidRDefault="00197A75" w:rsidP="00FA4032">
      <w:pPr>
        <w:pStyle w:val="ListParagraph"/>
        <w:numPr>
          <w:ilvl w:val="0"/>
          <w:numId w:val="47"/>
        </w:numPr>
        <w:spacing w:line="276" w:lineRule="auto"/>
        <w:ind w:left="162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hoisir et calculer</w:t>
      </w:r>
      <w:r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197A75" w:rsidRPr="00FA4032" w:rsidRDefault="00197A75" w:rsidP="00FA4032">
      <w:pPr>
        <w:pStyle w:val="ListParagraph"/>
        <w:numPr>
          <w:ilvl w:val="1"/>
          <w:numId w:val="48"/>
        </w:numPr>
        <w:spacing w:line="276" w:lineRule="auto"/>
        <w:ind w:left="21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sz w:val="24"/>
          <w:szCs w:val="24"/>
          <w:lang w:val="fr-FR"/>
        </w:rPr>
        <w:t>C</w:t>
      </w:r>
      <w:r w:rsidR="004B7CD8" w:rsidRPr="00FA4032">
        <w:rPr>
          <w:rFonts w:asciiTheme="majorBidi" w:hAnsiTheme="majorBidi" w:cstheme="majorBidi"/>
          <w:sz w:val="24"/>
          <w:szCs w:val="24"/>
          <w:lang w:val="fr-FR"/>
        </w:rPr>
        <w:t>ote  maxi, cote mini, cote nominale, écart de tolérance</w:t>
      </w:r>
      <w:r w:rsidRPr="00FA4032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97A75" w:rsidRPr="00FA4032" w:rsidRDefault="00197A75" w:rsidP="00FA4032">
      <w:pPr>
        <w:pStyle w:val="ListParagraph"/>
        <w:numPr>
          <w:ilvl w:val="1"/>
          <w:numId w:val="48"/>
        </w:numPr>
        <w:spacing w:line="276" w:lineRule="auto"/>
        <w:ind w:left="216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sz w:val="24"/>
          <w:szCs w:val="24"/>
          <w:lang w:val="fr-FR"/>
        </w:rPr>
        <w:t>S</w:t>
      </w:r>
      <w:r w:rsidR="004B7CD8" w:rsidRPr="00FA4032">
        <w:rPr>
          <w:rFonts w:asciiTheme="majorBidi" w:hAnsiTheme="majorBidi" w:cstheme="majorBidi"/>
          <w:sz w:val="24"/>
          <w:szCs w:val="24"/>
          <w:lang w:val="fr-FR"/>
        </w:rPr>
        <w:t>ystème d’ajustement</w:t>
      </w:r>
      <w:r w:rsidRPr="00FA4032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B7CD8" w:rsidRPr="00FA4032" w:rsidRDefault="00197A75" w:rsidP="00FA4032">
      <w:pPr>
        <w:pStyle w:val="ListParagraph"/>
        <w:numPr>
          <w:ilvl w:val="1"/>
          <w:numId w:val="49"/>
        </w:numPr>
        <w:spacing w:line="276" w:lineRule="auto"/>
        <w:ind w:left="288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sz w:val="24"/>
          <w:szCs w:val="24"/>
          <w:lang w:val="fr-FR"/>
        </w:rPr>
        <w:t>A</w:t>
      </w:r>
      <w:r w:rsidR="004B7CD8" w:rsidRPr="00FA4032">
        <w:rPr>
          <w:rFonts w:asciiTheme="majorBidi" w:hAnsiTheme="majorBidi" w:cstheme="majorBidi"/>
          <w:sz w:val="24"/>
          <w:szCs w:val="24"/>
          <w:lang w:val="fr-FR"/>
        </w:rPr>
        <w:t>justement avec jeu, avec serrage et incertain.</w:t>
      </w:r>
    </w:p>
    <w:p w:rsidR="00197A75" w:rsidRDefault="004B7CD8" w:rsidP="00197A75">
      <w:pPr>
        <w:spacing w:line="276" w:lineRule="auto"/>
        <w:ind w:right="-85"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197A75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Compléter les dessins (vues incomplètes).</w:t>
      </w:r>
    </w:p>
    <w:p w:rsidR="00197A75" w:rsidRDefault="00197A75" w:rsidP="00197A75">
      <w:pPr>
        <w:spacing w:line="276" w:lineRule="auto"/>
        <w:ind w:left="990" w:right="-85" w:hanging="27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Dimensionner et représenter les éléments de forme</w:t>
      </w:r>
      <w:r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B7CD8" w:rsidRPr="006D793B" w:rsidRDefault="00197A75" w:rsidP="00FA4032">
      <w:pPr>
        <w:pStyle w:val="ListParagraph"/>
        <w:numPr>
          <w:ilvl w:val="0"/>
          <w:numId w:val="47"/>
        </w:numPr>
        <w:spacing w:line="276" w:lineRule="auto"/>
        <w:ind w:left="1620"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R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ainure pour clavette, alésage transversal, cône, cercle perforé, bride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 w:rsidR="00FA4032">
        <w:rPr>
          <w:rFonts w:asciiTheme="majorBidi" w:hAnsiTheme="majorBidi" w:cstheme="majorBidi"/>
          <w:sz w:val="24"/>
          <w:szCs w:val="24"/>
          <w:lang w:val="fr-FR"/>
        </w:rPr>
        <w:t>etc</w:t>
      </w:r>
      <w:r>
        <w:rPr>
          <w:rFonts w:asciiTheme="majorBidi" w:hAnsiTheme="majorBidi" w:cstheme="majorBidi"/>
          <w:sz w:val="24"/>
          <w:szCs w:val="24"/>
          <w:lang w:val="fr-FR"/>
        </w:rPr>
        <w:t>..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.</w:t>
      </w:r>
      <w:r w:rsidR="00FA4032">
        <w:rPr>
          <w:rFonts w:asciiTheme="majorBidi" w:hAnsiTheme="majorBidi" w:cstheme="majorBidi"/>
          <w:sz w:val="24"/>
          <w:szCs w:val="24"/>
          <w:lang w:val="fr-FR"/>
        </w:rPr>
        <w:t xml:space="preserve"> .</w:t>
      </w:r>
    </w:p>
    <w:p w:rsidR="004B7CD8" w:rsidRPr="006D793B" w:rsidRDefault="004B7CD8" w:rsidP="004B7CD8">
      <w:pPr>
        <w:spacing w:line="276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B7CD8" w:rsidRPr="00FA4032" w:rsidRDefault="00197A75" w:rsidP="00197A75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2.2 </w:t>
      </w:r>
      <w:r w:rsidR="00434ED8" w:rsidRPr="00FA4032">
        <w:rPr>
          <w:rFonts w:asciiTheme="majorBidi" w:hAnsiTheme="majorBidi" w:cstheme="majorBidi"/>
          <w:b/>
          <w:bCs/>
          <w:sz w:val="24"/>
          <w:szCs w:val="24"/>
          <w:lang w:val="fr-FR"/>
        </w:rPr>
        <w:t>Assemblages.</w:t>
      </w:r>
    </w:p>
    <w:p w:rsidR="004B7CD8" w:rsidRPr="006D793B" w:rsidRDefault="004B7C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 xml:space="preserve"> P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ar soudage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B7CD8" w:rsidRPr="006D793B" w:rsidRDefault="004B7C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 xml:space="preserve"> R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eprésentation symbolique des soudures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Ligne de repère, ligne de référence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 xml:space="preserve"> S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ymboles élémentaires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 xml:space="preserve"> I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ndications complémentaires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B7CD8" w:rsidRPr="006D793B" w:rsidRDefault="004B7CD8" w:rsidP="004B7C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34ED8" w:rsidRDefault="004B7C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 xml:space="preserve"> P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ar rivetage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B7CD8" w:rsidRDefault="00434ED8" w:rsidP="00434ED8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 R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eprésentation des assemblages par rivets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34ED8" w:rsidRPr="006D793B" w:rsidRDefault="00434ED8" w:rsidP="00434ED8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34ED8" w:rsidRDefault="004B7C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6D793B">
        <w:rPr>
          <w:rFonts w:asciiTheme="majorBidi" w:hAnsiTheme="majorBidi" w:cstheme="majorBidi"/>
          <w:sz w:val="24"/>
          <w:szCs w:val="24"/>
          <w:lang w:val="fr-FR"/>
        </w:rPr>
        <w:tab/>
        <w:t>-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 xml:space="preserve"> P</w:t>
      </w:r>
      <w:r w:rsidRPr="006D793B">
        <w:rPr>
          <w:rFonts w:asciiTheme="majorBidi" w:hAnsiTheme="majorBidi" w:cstheme="majorBidi"/>
          <w:sz w:val="24"/>
          <w:szCs w:val="24"/>
          <w:lang w:val="fr-FR"/>
        </w:rPr>
        <w:t>ar filetage</w:t>
      </w:r>
      <w:r w:rsidR="00434ED8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434ED8" w:rsidRDefault="00434ED8" w:rsidP="00434ED8">
      <w:pPr>
        <w:spacing w:line="276" w:lineRule="auto"/>
        <w:ind w:left="720"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- R</w:t>
      </w:r>
      <w:r w:rsidR="004B7CD8" w:rsidRPr="006D793B">
        <w:rPr>
          <w:rFonts w:asciiTheme="majorBidi" w:hAnsiTheme="majorBidi" w:cstheme="majorBidi"/>
          <w:sz w:val="24"/>
          <w:szCs w:val="24"/>
          <w:lang w:val="fr-FR"/>
        </w:rPr>
        <w:t>eprésentation des assemblages par filetage</w:t>
      </w:r>
      <w:r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434ED8" w:rsidRDefault="00434E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434ED8" w:rsidRPr="006D793B" w:rsidRDefault="00434ED8" w:rsidP="00434ED8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434ED8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N.B.</w:t>
      </w:r>
      <w:r>
        <w:rPr>
          <w:rFonts w:asciiTheme="majorBidi" w:hAnsiTheme="majorBidi" w:cstheme="majorBidi"/>
          <w:sz w:val="24"/>
          <w:szCs w:val="24"/>
          <w:lang w:val="fr-FR"/>
        </w:rPr>
        <w:t> : Les dessins seront choisis par l’enseignant.</w:t>
      </w:r>
    </w:p>
    <w:p w:rsidR="004B7CD8" w:rsidRPr="006D793B" w:rsidRDefault="004B7CD8" w:rsidP="004B7CD8">
      <w:pPr>
        <w:spacing w:line="276" w:lineRule="auto"/>
        <w:ind w:right="-85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516146" w:rsidRPr="00DC2A01" w:rsidRDefault="00516146" w:rsidP="00BC31AF">
      <w:pPr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sectPr w:rsidR="00516146" w:rsidRPr="00DC2A01" w:rsidSect="00F14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69F" w:rsidRDefault="00F8469F" w:rsidP="00D165A1">
      <w:r>
        <w:separator/>
      </w:r>
    </w:p>
  </w:endnote>
  <w:endnote w:type="continuationSeparator" w:id="0">
    <w:p w:rsidR="00F8469F" w:rsidRDefault="00F8469F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5EB" w:rsidRDefault="00C835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C835EB">
          <w:rPr>
            <w:noProof/>
            <w:sz w:val="24"/>
            <w:szCs w:val="24"/>
          </w:rPr>
          <w:t>1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5EB" w:rsidRDefault="00C835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69F" w:rsidRDefault="00F8469F" w:rsidP="00D165A1">
      <w:r>
        <w:separator/>
      </w:r>
    </w:p>
  </w:footnote>
  <w:footnote w:type="continuationSeparator" w:id="0">
    <w:p w:rsidR="00F8469F" w:rsidRDefault="00F8469F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5EB" w:rsidRDefault="00C835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AB5AD9" w:rsidRDefault="00B94124" w:rsidP="004B7CD8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</w:rPr>
        </w:pPr>
        <w:r>
          <w:rPr>
            <w:rFonts w:asciiTheme="majorBidi" w:hAnsiTheme="majorBidi" w:cstheme="majorBidi"/>
            <w:i/>
            <w:iCs/>
          </w:rPr>
          <w:t xml:space="preserve">BT -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Mécanique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Industrielle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2016 – </w:t>
        </w:r>
        <w:proofErr w:type="spellStart"/>
        <w:r w:rsidR="00BC31AF">
          <w:rPr>
            <w:rFonts w:asciiTheme="majorBidi" w:hAnsiTheme="majorBidi" w:cstheme="majorBidi"/>
            <w:i/>
            <w:iCs/>
          </w:rPr>
          <w:t>Dessin</w:t>
        </w:r>
        <w:proofErr w:type="spellEnd"/>
        <w:r w:rsidR="00BC31AF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BC31AF">
          <w:rPr>
            <w:rFonts w:asciiTheme="majorBidi" w:hAnsiTheme="majorBidi" w:cstheme="majorBidi"/>
            <w:i/>
            <w:iCs/>
          </w:rPr>
          <w:t>Industriel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</w:t>
        </w:r>
        <w:r w:rsidR="004B7CD8">
          <w:rPr>
            <w:rFonts w:asciiTheme="majorBidi" w:hAnsiTheme="majorBidi" w:cstheme="majorBidi"/>
            <w:i/>
            <w:iCs/>
          </w:rPr>
          <w:t>2ème</w:t>
        </w:r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année</w:t>
        </w:r>
        <w:proofErr w:type="spellEnd"/>
      </w:p>
    </w:sdtContent>
  </w:sdt>
  <w:p w:rsidR="00D165A1" w:rsidRPr="00D165A1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5EB" w:rsidRDefault="00C83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7B9CAAEA"/>
    <w:lvl w:ilvl="0" w:tplc="04090001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1">
    <w:nsid w:val="00EA40DA"/>
    <w:multiLevelType w:val="hybridMultilevel"/>
    <w:tmpl w:val="4A087DFE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6EF96">
      <w:start w:val="3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223552"/>
    <w:multiLevelType w:val="multilevel"/>
    <w:tmpl w:val="B73CE6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630005"/>
    <w:multiLevelType w:val="hybridMultilevel"/>
    <w:tmpl w:val="00EA69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0A3A04B9"/>
    <w:multiLevelType w:val="hybridMultilevel"/>
    <w:tmpl w:val="3CE6C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5">
    <w:nsid w:val="0CAB22AC"/>
    <w:multiLevelType w:val="multilevel"/>
    <w:tmpl w:val="BC36F7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EE63C5E"/>
    <w:multiLevelType w:val="hybridMultilevel"/>
    <w:tmpl w:val="85E41E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45649D4"/>
    <w:multiLevelType w:val="hybridMultilevel"/>
    <w:tmpl w:val="FC2E0116"/>
    <w:lvl w:ilvl="0" w:tplc="C2888F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4E1140"/>
    <w:multiLevelType w:val="multilevel"/>
    <w:tmpl w:val="0CC092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B2E6D74"/>
    <w:multiLevelType w:val="multilevel"/>
    <w:tmpl w:val="7D8831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10">
    <w:nsid w:val="1FAC4478"/>
    <w:multiLevelType w:val="hybridMultilevel"/>
    <w:tmpl w:val="2138ED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58C27AB"/>
    <w:multiLevelType w:val="hybridMultilevel"/>
    <w:tmpl w:val="9A24CD7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3448EB"/>
    <w:multiLevelType w:val="multilevel"/>
    <w:tmpl w:val="43187320"/>
    <w:lvl w:ilvl="0">
      <w:start w:val="3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sz w:val="24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asciiTheme="majorBidi" w:hAnsiTheme="majorBidi" w:cstheme="majorBidi" w:hint="default"/>
        <w:sz w:val="24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asciiTheme="majorBidi" w:hAnsiTheme="majorBidi" w:cstheme="majorBidi" w:hint="default"/>
        <w:sz w:val="24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asciiTheme="majorBidi" w:hAnsiTheme="majorBidi" w:cstheme="majorBidi" w:hint="default"/>
        <w:sz w:val="24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asciiTheme="majorBidi" w:hAnsiTheme="majorBidi" w:cstheme="majorBidi" w:hint="default"/>
        <w:sz w:val="24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asciiTheme="majorBidi" w:hAnsiTheme="majorBidi" w:cstheme="majorBidi" w:hint="default"/>
        <w:sz w:val="24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asciiTheme="majorBidi" w:hAnsiTheme="majorBidi" w:cstheme="majorBid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asciiTheme="majorBidi" w:hAnsiTheme="majorBidi" w:cstheme="majorBid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asciiTheme="majorBidi" w:hAnsiTheme="majorBidi" w:cstheme="majorBidi" w:hint="default"/>
        <w:sz w:val="24"/>
      </w:rPr>
    </w:lvl>
  </w:abstractNum>
  <w:abstractNum w:abstractNumId="13">
    <w:nsid w:val="272D2608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804550D"/>
    <w:multiLevelType w:val="hybridMultilevel"/>
    <w:tmpl w:val="277E8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16FAB"/>
    <w:multiLevelType w:val="hybridMultilevel"/>
    <w:tmpl w:val="0E529EF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C42693"/>
    <w:multiLevelType w:val="hybridMultilevel"/>
    <w:tmpl w:val="ECFE7424"/>
    <w:lvl w:ilvl="0" w:tplc="19485F7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0AA1DD4"/>
    <w:multiLevelType w:val="hybridMultilevel"/>
    <w:tmpl w:val="8452D49A"/>
    <w:lvl w:ilvl="0" w:tplc="7B7E2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972720"/>
    <w:multiLevelType w:val="multilevel"/>
    <w:tmpl w:val="752A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29A7634"/>
    <w:multiLevelType w:val="hybridMultilevel"/>
    <w:tmpl w:val="F644408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33D35BC5"/>
    <w:multiLevelType w:val="hybridMultilevel"/>
    <w:tmpl w:val="CABE8F8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34D3426E"/>
    <w:multiLevelType w:val="hybridMultilevel"/>
    <w:tmpl w:val="6E0406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380A1F53"/>
    <w:multiLevelType w:val="multilevel"/>
    <w:tmpl w:val="C2806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A7F4F60"/>
    <w:multiLevelType w:val="multilevel"/>
    <w:tmpl w:val="D86AE6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3DBC06F7"/>
    <w:multiLevelType w:val="hybridMultilevel"/>
    <w:tmpl w:val="CE6EF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2056A6"/>
    <w:multiLevelType w:val="hybridMultilevel"/>
    <w:tmpl w:val="DCF097D8"/>
    <w:lvl w:ilvl="0" w:tplc="FB080B14">
      <w:start w:val="5"/>
      <w:numFmt w:val="bullet"/>
      <w:lvlText w:val="-"/>
      <w:lvlJc w:val="left"/>
      <w:pPr>
        <w:ind w:left="56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423119E8"/>
    <w:multiLevelType w:val="hybridMultilevel"/>
    <w:tmpl w:val="733C6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3009B9"/>
    <w:multiLevelType w:val="hybridMultilevel"/>
    <w:tmpl w:val="61708306"/>
    <w:lvl w:ilvl="0" w:tplc="0C182F9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6C5415C"/>
    <w:multiLevelType w:val="hybridMultilevel"/>
    <w:tmpl w:val="EAEE56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F505468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4862250A"/>
    <w:multiLevelType w:val="hybridMultilevel"/>
    <w:tmpl w:val="27AC571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B06E22"/>
    <w:multiLevelType w:val="hybridMultilevel"/>
    <w:tmpl w:val="97AE99C8"/>
    <w:lvl w:ilvl="0" w:tplc="0BE00FE8">
      <w:start w:val="1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1">
    <w:nsid w:val="52251AB0"/>
    <w:multiLevelType w:val="multilevel"/>
    <w:tmpl w:val="265E29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334484D"/>
    <w:multiLevelType w:val="multilevel"/>
    <w:tmpl w:val="F5E644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547B3C72"/>
    <w:multiLevelType w:val="hybridMultilevel"/>
    <w:tmpl w:val="0D7008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57F3058"/>
    <w:multiLevelType w:val="hybridMultilevel"/>
    <w:tmpl w:val="B12A48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586574B7"/>
    <w:multiLevelType w:val="hybridMultilevel"/>
    <w:tmpl w:val="A7AE613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BC7E05"/>
    <w:multiLevelType w:val="hybridMultilevel"/>
    <w:tmpl w:val="4A0C15C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CD9498D"/>
    <w:multiLevelType w:val="hybridMultilevel"/>
    <w:tmpl w:val="D3061AB0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8">
    <w:nsid w:val="5E8A1CF5"/>
    <w:multiLevelType w:val="hybridMultilevel"/>
    <w:tmpl w:val="7DFA6C6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3" w:tplc="FB080B14">
      <w:start w:val="5"/>
      <w:numFmt w:val="bullet"/>
      <w:lvlText w:val="-"/>
      <w:lvlJc w:val="left"/>
      <w:pPr>
        <w:ind w:left="4248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08"/>
        </w:tabs>
        <w:ind w:left="6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28"/>
        </w:tabs>
        <w:ind w:left="71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48"/>
        </w:tabs>
        <w:ind w:left="7848" w:hanging="360"/>
      </w:pPr>
      <w:rPr>
        <w:rFonts w:ascii="Wingdings" w:hAnsi="Wingdings" w:hint="default"/>
      </w:rPr>
    </w:lvl>
  </w:abstractNum>
  <w:abstractNum w:abstractNumId="39">
    <w:nsid w:val="66994A44"/>
    <w:multiLevelType w:val="hybridMultilevel"/>
    <w:tmpl w:val="D0DE4F28"/>
    <w:lvl w:ilvl="0" w:tplc="04090001">
      <w:start w:val="1"/>
      <w:numFmt w:val="bullet"/>
      <w:lvlText w:val=""/>
      <w:lvlJc w:val="left"/>
      <w:rPr>
        <w:rFonts w:ascii="Symbol" w:hAnsi="Symbol" w:hint="default"/>
        <w:sz w:val="24"/>
        <w:szCs w:val="24"/>
      </w:rPr>
    </w:lvl>
    <w:lvl w:ilvl="1" w:tplc="000F4242">
      <w:start w:val="1"/>
      <w:numFmt w:val="bullet"/>
      <w:lvlText w:val="-"/>
      <w:lvlJc w:val="left"/>
      <w:rPr>
        <w:sz w:val="24"/>
        <w:szCs w:val="24"/>
      </w:rPr>
    </w:lvl>
    <w:lvl w:ilvl="2" w:tplc="000F4243">
      <w:start w:val="1"/>
      <w:numFmt w:val="bullet"/>
      <w:lvlText w:val="-"/>
      <w:lvlJc w:val="left"/>
      <w:rPr>
        <w:sz w:val="24"/>
        <w:szCs w:val="24"/>
      </w:rPr>
    </w:lvl>
    <w:lvl w:ilvl="3" w:tplc="000F4244">
      <w:start w:val="1"/>
      <w:numFmt w:val="bullet"/>
      <w:lvlText w:val="-"/>
      <w:lvlJc w:val="left"/>
      <w:rPr>
        <w:sz w:val="24"/>
        <w:szCs w:val="24"/>
      </w:rPr>
    </w:lvl>
    <w:lvl w:ilvl="4" w:tplc="000F4245">
      <w:start w:val="1"/>
      <w:numFmt w:val="bullet"/>
      <w:lvlText w:val="-"/>
      <w:lvlJc w:val="left"/>
      <w:rPr>
        <w:sz w:val="24"/>
        <w:szCs w:val="24"/>
      </w:rPr>
    </w:lvl>
    <w:lvl w:ilvl="5" w:tplc="000F4246">
      <w:start w:val="1"/>
      <w:numFmt w:val="bullet"/>
      <w:lvlText w:val="-"/>
      <w:lvlJc w:val="left"/>
      <w:rPr>
        <w:sz w:val="24"/>
        <w:szCs w:val="24"/>
      </w:rPr>
    </w:lvl>
    <w:lvl w:ilvl="6" w:tplc="000F4247">
      <w:start w:val="1"/>
      <w:numFmt w:val="bullet"/>
      <w:lvlText w:val="-"/>
      <w:lvlJc w:val="left"/>
      <w:rPr>
        <w:sz w:val="24"/>
        <w:szCs w:val="24"/>
      </w:rPr>
    </w:lvl>
    <w:lvl w:ilvl="7" w:tplc="000F4248">
      <w:start w:val="1"/>
      <w:numFmt w:val="bullet"/>
      <w:lvlText w:val="-"/>
      <w:lvlJc w:val="left"/>
      <w:rPr>
        <w:sz w:val="24"/>
        <w:szCs w:val="24"/>
      </w:rPr>
    </w:lvl>
    <w:lvl w:ilvl="8" w:tplc="000F4249">
      <w:start w:val="1"/>
      <w:numFmt w:val="bullet"/>
      <w:lvlText w:val="-"/>
      <w:lvlJc w:val="left"/>
      <w:rPr>
        <w:sz w:val="24"/>
        <w:szCs w:val="24"/>
      </w:rPr>
    </w:lvl>
  </w:abstractNum>
  <w:abstractNum w:abstractNumId="40">
    <w:nsid w:val="673F2EB6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>
    <w:nsid w:val="6C140234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>
    <w:nsid w:val="7047366F"/>
    <w:multiLevelType w:val="hybridMultilevel"/>
    <w:tmpl w:val="7B223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4825BA"/>
    <w:multiLevelType w:val="hybridMultilevel"/>
    <w:tmpl w:val="1DD01A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7171427B"/>
    <w:multiLevelType w:val="hybridMultilevel"/>
    <w:tmpl w:val="598493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>
    <w:nsid w:val="72033078"/>
    <w:multiLevelType w:val="hybridMultilevel"/>
    <w:tmpl w:val="5DF62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682361D"/>
    <w:multiLevelType w:val="hybridMultilevel"/>
    <w:tmpl w:val="70726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0F6D88"/>
    <w:multiLevelType w:val="hybridMultilevel"/>
    <w:tmpl w:val="4F2A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F72B91"/>
    <w:multiLevelType w:val="hybridMultilevel"/>
    <w:tmpl w:val="6F46311C"/>
    <w:lvl w:ilvl="0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41"/>
  </w:num>
  <w:num w:numId="4">
    <w:abstractNumId w:val="4"/>
  </w:num>
  <w:num w:numId="5">
    <w:abstractNumId w:val="3"/>
  </w:num>
  <w:num w:numId="6">
    <w:abstractNumId w:val="40"/>
  </w:num>
  <w:num w:numId="7">
    <w:abstractNumId w:val="11"/>
  </w:num>
  <w:num w:numId="8">
    <w:abstractNumId w:val="36"/>
  </w:num>
  <w:num w:numId="9">
    <w:abstractNumId w:val="43"/>
  </w:num>
  <w:num w:numId="10">
    <w:abstractNumId w:val="38"/>
  </w:num>
  <w:num w:numId="11">
    <w:abstractNumId w:val="34"/>
  </w:num>
  <w:num w:numId="12">
    <w:abstractNumId w:val="20"/>
  </w:num>
  <w:num w:numId="13">
    <w:abstractNumId w:val="44"/>
  </w:num>
  <w:num w:numId="14">
    <w:abstractNumId w:val="33"/>
  </w:num>
  <w:num w:numId="15">
    <w:abstractNumId w:val="45"/>
  </w:num>
  <w:num w:numId="16">
    <w:abstractNumId w:val="13"/>
  </w:num>
  <w:num w:numId="17">
    <w:abstractNumId w:val="15"/>
  </w:num>
  <w:num w:numId="18">
    <w:abstractNumId w:val="35"/>
  </w:num>
  <w:num w:numId="19">
    <w:abstractNumId w:val="7"/>
  </w:num>
  <w:num w:numId="20">
    <w:abstractNumId w:val="46"/>
  </w:num>
  <w:num w:numId="21">
    <w:abstractNumId w:val="26"/>
  </w:num>
  <w:num w:numId="22">
    <w:abstractNumId w:val="47"/>
  </w:num>
  <w:num w:numId="23">
    <w:abstractNumId w:val="9"/>
  </w:num>
  <w:num w:numId="24">
    <w:abstractNumId w:val="23"/>
  </w:num>
  <w:num w:numId="25">
    <w:abstractNumId w:val="12"/>
  </w:num>
  <w:num w:numId="26">
    <w:abstractNumId w:val="42"/>
  </w:num>
  <w:num w:numId="27">
    <w:abstractNumId w:val="5"/>
  </w:num>
  <w:num w:numId="28">
    <w:abstractNumId w:val="19"/>
  </w:num>
  <w:num w:numId="29">
    <w:abstractNumId w:val="32"/>
  </w:num>
  <w:num w:numId="30">
    <w:abstractNumId w:val="31"/>
  </w:num>
  <w:num w:numId="31">
    <w:abstractNumId w:val="8"/>
  </w:num>
  <w:num w:numId="32">
    <w:abstractNumId w:val="17"/>
  </w:num>
  <w:num w:numId="33">
    <w:abstractNumId w:val="18"/>
  </w:num>
  <w:num w:numId="34">
    <w:abstractNumId w:val="25"/>
  </w:num>
  <w:num w:numId="35">
    <w:abstractNumId w:val="27"/>
  </w:num>
  <w:num w:numId="36">
    <w:abstractNumId w:val="16"/>
  </w:num>
  <w:num w:numId="37">
    <w:abstractNumId w:val="30"/>
  </w:num>
  <w:num w:numId="38">
    <w:abstractNumId w:val="0"/>
  </w:num>
  <w:num w:numId="39">
    <w:abstractNumId w:val="22"/>
  </w:num>
  <w:num w:numId="40">
    <w:abstractNumId w:val="2"/>
  </w:num>
  <w:num w:numId="41">
    <w:abstractNumId w:val="6"/>
  </w:num>
  <w:num w:numId="42">
    <w:abstractNumId w:val="39"/>
  </w:num>
  <w:num w:numId="43">
    <w:abstractNumId w:val="14"/>
  </w:num>
  <w:num w:numId="44">
    <w:abstractNumId w:val="24"/>
  </w:num>
  <w:num w:numId="45">
    <w:abstractNumId w:val="21"/>
  </w:num>
  <w:num w:numId="46">
    <w:abstractNumId w:val="10"/>
  </w:num>
  <w:num w:numId="47">
    <w:abstractNumId w:val="28"/>
  </w:num>
  <w:num w:numId="48">
    <w:abstractNumId w:val="3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44972"/>
    <w:rsid w:val="00047FD5"/>
    <w:rsid w:val="000706C6"/>
    <w:rsid w:val="000871C4"/>
    <w:rsid w:val="000D7586"/>
    <w:rsid w:val="000E3F4E"/>
    <w:rsid w:val="00105D41"/>
    <w:rsid w:val="00113063"/>
    <w:rsid w:val="00121DDC"/>
    <w:rsid w:val="00124BF4"/>
    <w:rsid w:val="00137A03"/>
    <w:rsid w:val="0014768E"/>
    <w:rsid w:val="00171324"/>
    <w:rsid w:val="00184A39"/>
    <w:rsid w:val="00197A75"/>
    <w:rsid w:val="001A349F"/>
    <w:rsid w:val="001F24E1"/>
    <w:rsid w:val="002053CC"/>
    <w:rsid w:val="00216D58"/>
    <w:rsid w:val="00216FAA"/>
    <w:rsid w:val="00223D41"/>
    <w:rsid w:val="00275FF5"/>
    <w:rsid w:val="002B73F5"/>
    <w:rsid w:val="002C4C22"/>
    <w:rsid w:val="00307380"/>
    <w:rsid w:val="003277DD"/>
    <w:rsid w:val="003434A7"/>
    <w:rsid w:val="0034712D"/>
    <w:rsid w:val="00366A56"/>
    <w:rsid w:val="00380B5D"/>
    <w:rsid w:val="0038324B"/>
    <w:rsid w:val="003839A7"/>
    <w:rsid w:val="003B231D"/>
    <w:rsid w:val="00413C04"/>
    <w:rsid w:val="00422F79"/>
    <w:rsid w:val="00434ED8"/>
    <w:rsid w:val="004B7CD8"/>
    <w:rsid w:val="004F2DCF"/>
    <w:rsid w:val="00516146"/>
    <w:rsid w:val="00545827"/>
    <w:rsid w:val="00552D2E"/>
    <w:rsid w:val="00561DCC"/>
    <w:rsid w:val="00565039"/>
    <w:rsid w:val="005B77B3"/>
    <w:rsid w:val="005D66DE"/>
    <w:rsid w:val="00611A8F"/>
    <w:rsid w:val="006451FC"/>
    <w:rsid w:val="00647670"/>
    <w:rsid w:val="0065197E"/>
    <w:rsid w:val="00651AD1"/>
    <w:rsid w:val="00686EF7"/>
    <w:rsid w:val="006A1B4B"/>
    <w:rsid w:val="006A2E67"/>
    <w:rsid w:val="006B3C70"/>
    <w:rsid w:val="006C4935"/>
    <w:rsid w:val="00716EC2"/>
    <w:rsid w:val="007943CE"/>
    <w:rsid w:val="007F3749"/>
    <w:rsid w:val="00844E78"/>
    <w:rsid w:val="00883108"/>
    <w:rsid w:val="008F0625"/>
    <w:rsid w:val="009051FA"/>
    <w:rsid w:val="00914B55"/>
    <w:rsid w:val="00945FC3"/>
    <w:rsid w:val="00960230"/>
    <w:rsid w:val="009661F4"/>
    <w:rsid w:val="009859CE"/>
    <w:rsid w:val="00996CF9"/>
    <w:rsid w:val="009C39D8"/>
    <w:rsid w:val="009D2C51"/>
    <w:rsid w:val="00A21BCE"/>
    <w:rsid w:val="00A37377"/>
    <w:rsid w:val="00A4428E"/>
    <w:rsid w:val="00A52F17"/>
    <w:rsid w:val="00A54BDD"/>
    <w:rsid w:val="00A727B1"/>
    <w:rsid w:val="00A76B2F"/>
    <w:rsid w:val="00AB348E"/>
    <w:rsid w:val="00AB3E92"/>
    <w:rsid w:val="00AB5AD9"/>
    <w:rsid w:val="00AC781F"/>
    <w:rsid w:val="00AD0EBD"/>
    <w:rsid w:val="00B34BBA"/>
    <w:rsid w:val="00B44795"/>
    <w:rsid w:val="00B67E6B"/>
    <w:rsid w:val="00B730CC"/>
    <w:rsid w:val="00B77F35"/>
    <w:rsid w:val="00B94124"/>
    <w:rsid w:val="00BB3395"/>
    <w:rsid w:val="00BC31AF"/>
    <w:rsid w:val="00BF616D"/>
    <w:rsid w:val="00C154BA"/>
    <w:rsid w:val="00C3296E"/>
    <w:rsid w:val="00C43ABB"/>
    <w:rsid w:val="00C51A99"/>
    <w:rsid w:val="00C82485"/>
    <w:rsid w:val="00C835EB"/>
    <w:rsid w:val="00CE1BFE"/>
    <w:rsid w:val="00D07E1A"/>
    <w:rsid w:val="00D165A1"/>
    <w:rsid w:val="00D20BC1"/>
    <w:rsid w:val="00D40385"/>
    <w:rsid w:val="00E01C1C"/>
    <w:rsid w:val="00E17E91"/>
    <w:rsid w:val="00E232A1"/>
    <w:rsid w:val="00E500C3"/>
    <w:rsid w:val="00E5434C"/>
    <w:rsid w:val="00E63197"/>
    <w:rsid w:val="00E83383"/>
    <w:rsid w:val="00EA46E0"/>
    <w:rsid w:val="00EB7474"/>
    <w:rsid w:val="00EC6348"/>
    <w:rsid w:val="00ED3416"/>
    <w:rsid w:val="00ED5917"/>
    <w:rsid w:val="00ED601F"/>
    <w:rsid w:val="00EF3BF0"/>
    <w:rsid w:val="00F144C9"/>
    <w:rsid w:val="00F8469F"/>
    <w:rsid w:val="00FA4032"/>
    <w:rsid w:val="00FB4068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160957"/>
    <w:rsid w:val="002724B6"/>
    <w:rsid w:val="004C6393"/>
    <w:rsid w:val="00540FA6"/>
    <w:rsid w:val="005B5A55"/>
    <w:rsid w:val="0064382F"/>
    <w:rsid w:val="008B2171"/>
    <w:rsid w:val="008E5E2D"/>
    <w:rsid w:val="00AD693B"/>
    <w:rsid w:val="00C803A3"/>
    <w:rsid w:val="00CC40B4"/>
    <w:rsid w:val="00D525DF"/>
    <w:rsid w:val="00FA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Dessin Industriel – 1ère année</vt:lpstr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Dessin Industriel – 2ème année</dc:title>
  <dc:creator>user</dc:creator>
  <cp:lastModifiedBy>DR.Ahmed Saker 2o1O</cp:lastModifiedBy>
  <cp:revision>29</cp:revision>
  <cp:lastPrinted>2016-02-26T06:53:00Z</cp:lastPrinted>
  <dcterms:created xsi:type="dcterms:W3CDTF">2016-04-22T08:55:00Z</dcterms:created>
  <dcterms:modified xsi:type="dcterms:W3CDTF">2016-09-06T17:28:00Z</dcterms:modified>
</cp:coreProperties>
</file>